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1EBAA" w14:textId="77777777" w:rsidR="000B3FBB" w:rsidRDefault="000B3FBB"/>
    <w:tbl>
      <w:tblPr>
        <w:tblStyle w:val="TableGrid"/>
        <w:tblpPr w:leftFromText="180" w:rightFromText="180" w:vertAnchor="text" w:horzAnchor="margin" w:tblpX="-289" w:tblpY="-1042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2"/>
        <w:gridCol w:w="2856"/>
        <w:gridCol w:w="2978"/>
      </w:tblGrid>
      <w:tr w:rsidR="000B3FBB" w14:paraId="374F3FDF" w14:textId="77777777" w:rsidTr="0004046C">
        <w:tc>
          <w:tcPr>
            <w:tcW w:w="3292" w:type="dxa"/>
          </w:tcPr>
          <w:p w14:paraId="66C16444" w14:textId="669E7839" w:rsidR="000B3FBB" w:rsidRDefault="000B3FBB" w:rsidP="000B3FBB">
            <w:pPr>
              <w:tabs>
                <w:tab w:val="left" w:pos="29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 w:rsidRPr="00D2776B">
              <w:rPr>
                <w:noProof/>
                <w:lang w:val="en-GB" w:eastAsia="en-GB"/>
              </w:rPr>
              <w:drawing>
                <wp:inline distT="0" distB="0" distL="0" distR="0" wp14:anchorId="68770E74" wp14:editId="6C6D0D44">
                  <wp:extent cx="2081213" cy="671245"/>
                  <wp:effectExtent l="0" t="0" r="0" b="0"/>
                  <wp:docPr id="9" name="Picture 9" descr="C:\Users\scaris\Nextcloud\Documents\IAP-2020\REFUGEE SCIENTISTS-Science Int\TWAS LOGO\TWAS_UNESCO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caris\Nextcloud\Documents\IAP-2020\REFUGEE SCIENTISTS-Science Int\TWAS LOGO\TWAS_UNESCO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480" cy="682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4EBBB7" w14:textId="70BDE22F" w:rsidR="000B3FBB" w:rsidRDefault="000B3FBB" w:rsidP="000B3FBB">
            <w:pPr>
              <w:rPr>
                <w:b/>
                <w:bCs/>
              </w:rPr>
            </w:pPr>
          </w:p>
        </w:tc>
        <w:tc>
          <w:tcPr>
            <w:tcW w:w="3003" w:type="dxa"/>
          </w:tcPr>
          <w:p w14:paraId="10843C71" w14:textId="49920396" w:rsidR="000B3FBB" w:rsidRDefault="000B3FBB" w:rsidP="000B3FBB">
            <w:pPr>
              <w:jc w:val="center"/>
              <w:rPr>
                <w:b/>
                <w:bCs/>
              </w:rPr>
            </w:pPr>
            <w:r w:rsidRPr="00981F30">
              <w:rPr>
                <w:noProof/>
                <w:lang w:val="en-GB" w:eastAsia="en-GB"/>
              </w:rPr>
              <w:drawing>
                <wp:inline distT="0" distB="0" distL="0" distR="0" wp14:anchorId="01A05F32" wp14:editId="3138AFAF">
                  <wp:extent cx="546593" cy="700088"/>
                  <wp:effectExtent l="0" t="0" r="6350" b="5080"/>
                  <wp:docPr id="10" name="Picture 10" descr="C:\Users\scaris\Nextcloud\Documents\IAP-2020\REFUGEE SCIENTISTS-Science Int\INVITATIONS\wetransfer-2492df\Dark\2. Alternative_ vertic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caris\Nextcloud\Documents\IAP-2020\REFUGEE SCIENTISTS-Science Int\INVITATIONS\wetransfer-2492df\Dark\2. Alternative_ vertic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632" cy="734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</w:tcPr>
          <w:p w14:paraId="3C0F702D" w14:textId="0EA4897E" w:rsidR="000B3FBB" w:rsidRDefault="000B3FBB" w:rsidP="000B3FBB">
            <w:pPr>
              <w:jc w:val="center"/>
              <w:rPr>
                <w:b/>
                <w:bCs/>
              </w:rPr>
            </w:pPr>
            <w:r w:rsidRPr="00AE56EB">
              <w:rPr>
                <w:noProof/>
                <w:lang w:val="en-GB" w:eastAsia="en-GB"/>
              </w:rPr>
              <w:drawing>
                <wp:inline distT="0" distB="0" distL="0" distR="0" wp14:anchorId="593B6EA1" wp14:editId="152EBF52">
                  <wp:extent cx="1115472" cy="557213"/>
                  <wp:effectExtent l="0" t="0" r="8890" b="0"/>
                  <wp:docPr id="11" name="Picture 11" descr="C:\Users\scaris\Nextcloud\Documents\IAP-2020\LOGOS IAP\vector\Logo I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caris\Nextcloud\Documents\IAP-2020\LOGOS IAP\vector\Logo I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472" cy="557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933DD4" w14:textId="429DC6E0" w:rsidR="002505C5" w:rsidRPr="00A4739D" w:rsidRDefault="002505C5" w:rsidP="00936CF6">
      <w:pPr>
        <w:jc w:val="center"/>
        <w:rPr>
          <w:b/>
          <w:bCs/>
        </w:rPr>
      </w:pPr>
      <w:r w:rsidRPr="00A4739D">
        <w:rPr>
          <w:b/>
          <w:bCs/>
        </w:rPr>
        <w:t>Refugee and displaced scientists initiative</w:t>
      </w:r>
    </w:p>
    <w:p w14:paraId="77B7B1D3" w14:textId="671AFE40" w:rsidR="002505C5" w:rsidRPr="00A4739D" w:rsidRDefault="002505C5" w:rsidP="002505C5">
      <w:pPr>
        <w:jc w:val="center"/>
        <w:rPr>
          <w:b/>
          <w:bCs/>
        </w:rPr>
      </w:pPr>
      <w:r w:rsidRPr="00A4739D">
        <w:rPr>
          <w:b/>
          <w:bCs/>
        </w:rPr>
        <w:t>Launch Workshop</w:t>
      </w:r>
      <w:r w:rsidR="0061060D">
        <w:rPr>
          <w:b/>
          <w:bCs/>
        </w:rPr>
        <w:t xml:space="preserve"> Agenda</w:t>
      </w:r>
    </w:p>
    <w:p w14:paraId="5D2DD440" w14:textId="029E1BC2" w:rsidR="002505C5" w:rsidRPr="00A4739D" w:rsidRDefault="002505C5" w:rsidP="002505C5">
      <w:pPr>
        <w:jc w:val="center"/>
        <w:rPr>
          <w:i/>
          <w:iCs/>
        </w:rPr>
      </w:pPr>
      <w:r w:rsidRPr="00A4739D">
        <w:rPr>
          <w:i/>
          <w:iCs/>
        </w:rPr>
        <w:t>March</w:t>
      </w:r>
      <w:r w:rsidR="0061060D">
        <w:rPr>
          <w:i/>
          <w:iCs/>
        </w:rPr>
        <w:t>-April</w:t>
      </w:r>
      <w:r w:rsidRPr="00A4739D">
        <w:rPr>
          <w:i/>
          <w:iCs/>
        </w:rPr>
        <w:t xml:space="preserve"> 2021</w:t>
      </w:r>
    </w:p>
    <w:p w14:paraId="0EAB5079" w14:textId="0BFDD0A5" w:rsidR="00996B16" w:rsidRDefault="009905BF"/>
    <w:p w14:paraId="233A0C7B" w14:textId="2A06AB6D" w:rsidR="002505C5" w:rsidRDefault="002505C5"/>
    <w:p w14:paraId="5CEB387B" w14:textId="1ADFE077" w:rsidR="0061060D" w:rsidRPr="0061060D" w:rsidRDefault="0061060D">
      <w:pPr>
        <w:rPr>
          <w:b/>
          <w:bCs/>
        </w:rPr>
      </w:pPr>
      <w:r w:rsidRPr="0061060D">
        <w:rPr>
          <w:b/>
          <w:bCs/>
        </w:rPr>
        <w:t>Date and times</w:t>
      </w:r>
    </w:p>
    <w:tbl>
      <w:tblPr>
        <w:tblStyle w:val="PlainTable4"/>
        <w:tblW w:w="0" w:type="auto"/>
        <w:tblInd w:w="180" w:type="dxa"/>
        <w:tblLook w:val="04A0" w:firstRow="1" w:lastRow="0" w:firstColumn="1" w:lastColumn="0" w:noHBand="0" w:noVBand="1"/>
      </w:tblPr>
      <w:tblGrid>
        <w:gridCol w:w="933"/>
        <w:gridCol w:w="1317"/>
        <w:gridCol w:w="5503"/>
      </w:tblGrid>
      <w:tr w:rsidR="0061060D" w14:paraId="01EFFB42" w14:textId="77777777" w:rsidTr="00A46C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" w:type="dxa"/>
            <w:shd w:val="clear" w:color="auto" w:fill="auto"/>
          </w:tcPr>
          <w:p w14:paraId="140213C2" w14:textId="0675FBB3" w:rsidR="0061060D" w:rsidRPr="0061060D" w:rsidRDefault="0061060D" w:rsidP="0061060D">
            <w:pPr>
              <w:jc w:val="right"/>
              <w:rPr>
                <w:b w:val="0"/>
                <w:bCs w:val="0"/>
              </w:rPr>
            </w:pPr>
            <w:r w:rsidRPr="0061060D">
              <w:rPr>
                <w:b w:val="0"/>
                <w:bCs w:val="0"/>
              </w:rPr>
              <w:t>Day 1</w:t>
            </w:r>
          </w:p>
        </w:tc>
        <w:tc>
          <w:tcPr>
            <w:tcW w:w="1317" w:type="dxa"/>
            <w:shd w:val="clear" w:color="auto" w:fill="auto"/>
          </w:tcPr>
          <w:p w14:paraId="2EBCB75E" w14:textId="4B6C69F2" w:rsidR="0061060D" w:rsidRPr="0061060D" w:rsidRDefault="008048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30</w:t>
            </w:r>
            <w:r w:rsidR="0061060D">
              <w:rPr>
                <w:b w:val="0"/>
                <w:bCs w:val="0"/>
              </w:rPr>
              <w:t xml:space="preserve"> </w:t>
            </w:r>
            <w:r w:rsidR="0061060D" w:rsidRPr="0061060D">
              <w:rPr>
                <w:b w:val="0"/>
                <w:bCs w:val="0"/>
              </w:rPr>
              <w:t>March</w:t>
            </w:r>
          </w:p>
        </w:tc>
        <w:tc>
          <w:tcPr>
            <w:tcW w:w="5503" w:type="dxa"/>
            <w:shd w:val="clear" w:color="auto" w:fill="auto"/>
          </w:tcPr>
          <w:p w14:paraId="18D36C57" w14:textId="414C5E66" w:rsidR="0061060D" w:rsidRPr="0061060D" w:rsidRDefault="006106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1060D">
              <w:rPr>
                <w:b w:val="0"/>
                <w:bCs w:val="0"/>
              </w:rPr>
              <w:t>14.00 - 17.30 CET</w:t>
            </w:r>
          </w:p>
        </w:tc>
      </w:tr>
      <w:tr w:rsidR="0061060D" w14:paraId="2B43D9B6" w14:textId="77777777" w:rsidTr="00A46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" w:type="dxa"/>
            <w:shd w:val="clear" w:color="auto" w:fill="auto"/>
          </w:tcPr>
          <w:p w14:paraId="6E86C88C" w14:textId="58035B7F" w:rsidR="0061060D" w:rsidRPr="0061060D" w:rsidRDefault="0061060D" w:rsidP="0061060D">
            <w:pPr>
              <w:jc w:val="right"/>
              <w:rPr>
                <w:b w:val="0"/>
                <w:bCs w:val="0"/>
              </w:rPr>
            </w:pPr>
            <w:r w:rsidRPr="0061060D">
              <w:rPr>
                <w:b w:val="0"/>
                <w:bCs w:val="0"/>
              </w:rPr>
              <w:t>Day 2</w:t>
            </w:r>
          </w:p>
        </w:tc>
        <w:tc>
          <w:tcPr>
            <w:tcW w:w="1317" w:type="dxa"/>
            <w:shd w:val="clear" w:color="auto" w:fill="auto"/>
          </w:tcPr>
          <w:p w14:paraId="43C89E32" w14:textId="1F4EBE26" w:rsidR="0061060D" w:rsidRPr="0061060D" w:rsidRDefault="00804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April</w:t>
            </w:r>
          </w:p>
        </w:tc>
        <w:tc>
          <w:tcPr>
            <w:tcW w:w="5503" w:type="dxa"/>
            <w:shd w:val="clear" w:color="auto" w:fill="auto"/>
          </w:tcPr>
          <w:p w14:paraId="0269ADF9" w14:textId="69620FC7" w:rsidR="0061060D" w:rsidRPr="0061060D" w:rsidRDefault="006106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060D">
              <w:t>14.00 - 17.30 CET</w:t>
            </w:r>
          </w:p>
        </w:tc>
      </w:tr>
      <w:tr w:rsidR="0061060D" w14:paraId="5F6CA662" w14:textId="77777777" w:rsidTr="00A46C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" w:type="dxa"/>
            <w:shd w:val="clear" w:color="auto" w:fill="auto"/>
          </w:tcPr>
          <w:p w14:paraId="6503F40F" w14:textId="330BA10C" w:rsidR="0061060D" w:rsidRPr="0061060D" w:rsidRDefault="0061060D" w:rsidP="0061060D">
            <w:pPr>
              <w:jc w:val="right"/>
              <w:rPr>
                <w:b w:val="0"/>
                <w:bCs w:val="0"/>
              </w:rPr>
            </w:pPr>
            <w:r w:rsidRPr="0061060D">
              <w:rPr>
                <w:b w:val="0"/>
                <w:bCs w:val="0"/>
              </w:rPr>
              <w:t>Day 3</w:t>
            </w:r>
          </w:p>
        </w:tc>
        <w:tc>
          <w:tcPr>
            <w:tcW w:w="1317" w:type="dxa"/>
            <w:shd w:val="clear" w:color="auto" w:fill="auto"/>
          </w:tcPr>
          <w:p w14:paraId="63B6C53B" w14:textId="4AF82809" w:rsidR="0061060D" w:rsidRPr="0061060D" w:rsidRDefault="00804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  <w:r w:rsidR="0061060D">
              <w:t xml:space="preserve"> </w:t>
            </w:r>
            <w:r w:rsidR="0061060D" w:rsidRPr="0061060D">
              <w:t>April</w:t>
            </w:r>
          </w:p>
        </w:tc>
        <w:tc>
          <w:tcPr>
            <w:tcW w:w="5503" w:type="dxa"/>
            <w:shd w:val="clear" w:color="auto" w:fill="auto"/>
          </w:tcPr>
          <w:p w14:paraId="75B943D8" w14:textId="143B8981" w:rsidR="0061060D" w:rsidRPr="0061060D" w:rsidRDefault="00804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15.00 - 16</w:t>
            </w:r>
            <w:r w:rsidR="0061060D" w:rsidRPr="0061060D">
              <w:t>.00 CET</w:t>
            </w:r>
            <w:r>
              <w:t xml:space="preserve"> </w:t>
            </w:r>
            <w:r w:rsidR="00A46CD7">
              <w:t xml:space="preserve"> </w:t>
            </w:r>
            <w:r>
              <w:t>(</w:t>
            </w:r>
            <w:r w:rsidR="00A46CD7">
              <w:t xml:space="preserve">follow up call: </w:t>
            </w:r>
            <w:r>
              <w:t>1 hour)</w:t>
            </w:r>
          </w:p>
        </w:tc>
      </w:tr>
    </w:tbl>
    <w:p w14:paraId="4F6A3F0F" w14:textId="77777777" w:rsidR="0061060D" w:rsidRDefault="0061060D"/>
    <w:p w14:paraId="75161CB5" w14:textId="5DE7B818" w:rsidR="0061060D" w:rsidRPr="0061060D" w:rsidRDefault="0061060D" w:rsidP="002505C5">
      <w:pPr>
        <w:rPr>
          <w:b/>
          <w:bCs/>
        </w:rPr>
      </w:pPr>
      <w:r w:rsidRPr="0061060D">
        <w:rPr>
          <w:b/>
          <w:bCs/>
        </w:rPr>
        <w:t>Objective and Outcomes</w:t>
      </w:r>
    </w:p>
    <w:p w14:paraId="4E36317A" w14:textId="77777777" w:rsidR="0061060D" w:rsidRDefault="0061060D" w:rsidP="002505C5">
      <w:r>
        <w:t>The objective of this workshop is to officially</w:t>
      </w:r>
      <w:bookmarkStart w:id="0" w:name="_GoBack"/>
      <w:bookmarkEnd w:id="0"/>
      <w:r>
        <w:t xml:space="preserve"> launch the refugee and displaced initiative, moving from brainstorming and planning to putting structures in place and implementing activities. </w:t>
      </w:r>
    </w:p>
    <w:p w14:paraId="0C4A9F0A" w14:textId="77777777" w:rsidR="0061060D" w:rsidRDefault="0061060D" w:rsidP="002505C5"/>
    <w:p w14:paraId="1D8E6BFA" w14:textId="74A06D18" w:rsidR="0061060D" w:rsidRDefault="0061060D" w:rsidP="002505C5">
      <w:r>
        <w:t>Intended outcomes from the workshop include:</w:t>
      </w:r>
    </w:p>
    <w:p w14:paraId="37EECDD4" w14:textId="77777777" w:rsidR="0061060D" w:rsidRPr="00E244F5" w:rsidRDefault="0061060D" w:rsidP="0061060D">
      <w:pPr>
        <w:numPr>
          <w:ilvl w:val="0"/>
          <w:numId w:val="1"/>
        </w:numPr>
        <w:shd w:val="clear" w:color="auto" w:fill="FFFFFF"/>
        <w:spacing w:before="180"/>
        <w:rPr>
          <w:rFonts w:eastAsia="Times New Roman" w:cstheme="minorHAnsi"/>
        </w:rPr>
      </w:pPr>
      <w:r>
        <w:rPr>
          <w:rFonts w:eastAsia="Times New Roman" w:cstheme="minorHAnsi"/>
        </w:rPr>
        <w:t>Interim n</w:t>
      </w:r>
      <w:r w:rsidRPr="00E244F5">
        <w:rPr>
          <w:rFonts w:eastAsia="Times New Roman" w:cstheme="minorHAnsi"/>
        </w:rPr>
        <w:t>etwork structure in-place</w:t>
      </w:r>
      <w:r>
        <w:rPr>
          <w:rFonts w:eastAsia="Times New Roman" w:cstheme="minorHAnsi"/>
        </w:rPr>
        <w:t xml:space="preserve"> and functional</w:t>
      </w:r>
    </w:p>
    <w:p w14:paraId="5F5B2291" w14:textId="77777777" w:rsidR="0061060D" w:rsidRPr="00E244F5" w:rsidRDefault="0061060D" w:rsidP="0061060D">
      <w:pPr>
        <w:numPr>
          <w:ilvl w:val="0"/>
          <w:numId w:val="1"/>
        </w:numPr>
        <w:shd w:val="clear" w:color="auto" w:fill="FFFFFF"/>
        <w:rPr>
          <w:rFonts w:eastAsia="Times New Roman" w:cstheme="minorHAnsi"/>
        </w:rPr>
      </w:pPr>
      <w:r w:rsidRPr="00E244F5">
        <w:rPr>
          <w:rFonts w:eastAsia="Times New Roman" w:cstheme="minorHAnsi"/>
        </w:rPr>
        <w:t>Campaign</w:t>
      </w:r>
      <w:r>
        <w:rPr>
          <w:rFonts w:eastAsia="Times New Roman" w:cstheme="minorHAnsi"/>
        </w:rPr>
        <w:t xml:space="preserve"> ready to launch and a</w:t>
      </w:r>
      <w:r w:rsidRPr="00E244F5">
        <w:rPr>
          <w:rFonts w:eastAsia="Times New Roman" w:cstheme="minorHAnsi"/>
        </w:rPr>
        <w:t xml:space="preserve">dvocacy </w:t>
      </w:r>
      <w:r>
        <w:rPr>
          <w:rFonts w:eastAsia="Times New Roman" w:cstheme="minorHAnsi"/>
        </w:rPr>
        <w:t>p</w:t>
      </w:r>
      <w:r w:rsidRPr="00E244F5">
        <w:rPr>
          <w:rFonts w:eastAsia="Times New Roman" w:cstheme="minorHAnsi"/>
        </w:rPr>
        <w:t>lan</w:t>
      </w:r>
      <w:r>
        <w:rPr>
          <w:rFonts w:eastAsia="Times New Roman" w:cstheme="minorHAnsi"/>
        </w:rPr>
        <w:t xml:space="preserve"> finalized</w:t>
      </w:r>
    </w:p>
    <w:p w14:paraId="464A0BBD" w14:textId="77777777" w:rsidR="0061060D" w:rsidRPr="00E244F5" w:rsidRDefault="0061060D" w:rsidP="0061060D">
      <w:pPr>
        <w:numPr>
          <w:ilvl w:val="0"/>
          <w:numId w:val="1"/>
        </w:numPr>
        <w:shd w:val="clear" w:color="auto" w:fill="FFFFFF"/>
        <w:rPr>
          <w:rFonts w:eastAsia="Times New Roman" w:cstheme="minorHAnsi"/>
        </w:rPr>
      </w:pPr>
      <w:r w:rsidRPr="00E244F5">
        <w:rPr>
          <w:rFonts w:eastAsia="Times New Roman" w:cstheme="minorHAnsi"/>
        </w:rPr>
        <w:t>Declaration text agreed</w:t>
      </w:r>
      <w:r>
        <w:rPr>
          <w:rFonts w:eastAsia="Times New Roman" w:cstheme="minorHAnsi"/>
        </w:rPr>
        <w:t xml:space="preserve"> and ready to "go to print"</w:t>
      </w:r>
    </w:p>
    <w:p w14:paraId="21B11D31" w14:textId="77777777" w:rsidR="0061060D" w:rsidRPr="00E244F5" w:rsidRDefault="0061060D" w:rsidP="0061060D">
      <w:pPr>
        <w:numPr>
          <w:ilvl w:val="0"/>
          <w:numId w:val="1"/>
        </w:numPr>
        <w:shd w:val="clear" w:color="auto" w:fill="FFFFFF"/>
        <w:rPr>
          <w:rFonts w:eastAsia="Times New Roman" w:cstheme="minorHAnsi"/>
        </w:rPr>
      </w:pPr>
      <w:r w:rsidRPr="00E244F5">
        <w:rPr>
          <w:rFonts w:eastAsia="Times New Roman" w:cstheme="minorHAnsi"/>
        </w:rPr>
        <w:t>Strategic framework agreed</w:t>
      </w:r>
      <w:r>
        <w:rPr>
          <w:rFonts w:eastAsia="Times New Roman" w:cstheme="minorHAnsi"/>
        </w:rPr>
        <w:t xml:space="preserve"> and ready to implement</w:t>
      </w:r>
    </w:p>
    <w:p w14:paraId="22B997E0" w14:textId="77777777" w:rsidR="0061060D" w:rsidRPr="00E244F5" w:rsidRDefault="0061060D" w:rsidP="0061060D">
      <w:pPr>
        <w:numPr>
          <w:ilvl w:val="0"/>
          <w:numId w:val="1"/>
        </w:numPr>
        <w:shd w:val="clear" w:color="auto" w:fill="FFFFFF"/>
        <w:rPr>
          <w:rFonts w:eastAsia="Times New Roman" w:cstheme="minorHAnsi"/>
        </w:rPr>
      </w:pPr>
      <w:r w:rsidRPr="00E244F5">
        <w:rPr>
          <w:rFonts w:eastAsia="Times New Roman" w:cstheme="minorHAnsi"/>
        </w:rPr>
        <w:t xml:space="preserve">Logo </w:t>
      </w:r>
      <w:r>
        <w:rPr>
          <w:rFonts w:eastAsia="Times New Roman" w:cstheme="minorHAnsi"/>
        </w:rPr>
        <w:t>and</w:t>
      </w:r>
      <w:r w:rsidRPr="00E244F5">
        <w:rPr>
          <w:rFonts w:eastAsia="Times New Roman" w:cstheme="minorHAnsi"/>
        </w:rPr>
        <w:t xml:space="preserve"> name</w:t>
      </w:r>
      <w:r>
        <w:rPr>
          <w:rFonts w:eastAsia="Times New Roman" w:cstheme="minorHAnsi"/>
        </w:rPr>
        <w:t xml:space="preserve"> selected</w:t>
      </w:r>
    </w:p>
    <w:p w14:paraId="45043342" w14:textId="77777777" w:rsidR="0061060D" w:rsidRPr="00E244F5" w:rsidRDefault="0061060D" w:rsidP="0061060D">
      <w:pPr>
        <w:numPr>
          <w:ilvl w:val="0"/>
          <w:numId w:val="1"/>
        </w:numPr>
        <w:shd w:val="clear" w:color="auto" w:fill="FFFFFF"/>
        <w:rPr>
          <w:rFonts w:eastAsia="Times New Roman" w:cstheme="minorHAnsi"/>
        </w:rPr>
      </w:pPr>
      <w:r w:rsidRPr="00E244F5">
        <w:rPr>
          <w:rFonts w:eastAsia="Times New Roman" w:cstheme="minorHAnsi"/>
        </w:rPr>
        <w:t>Refugee</w:t>
      </w:r>
      <w:r>
        <w:rPr>
          <w:rFonts w:eastAsia="Times New Roman" w:cstheme="minorHAnsi"/>
        </w:rPr>
        <w:t xml:space="preserve"> and displaced scientists</w:t>
      </w:r>
      <w:r w:rsidRPr="00E244F5">
        <w:rPr>
          <w:rFonts w:eastAsia="Times New Roman" w:cstheme="minorHAnsi"/>
        </w:rPr>
        <w:t xml:space="preserve"> engagement</w:t>
      </w:r>
      <w:r>
        <w:rPr>
          <w:rFonts w:eastAsia="Times New Roman" w:cstheme="minorHAnsi"/>
        </w:rPr>
        <w:t xml:space="preserve"> outlined</w:t>
      </w:r>
    </w:p>
    <w:p w14:paraId="4D2F3E5F" w14:textId="77777777" w:rsidR="0061060D" w:rsidRDefault="0061060D" w:rsidP="0061060D">
      <w:pPr>
        <w:numPr>
          <w:ilvl w:val="0"/>
          <w:numId w:val="1"/>
        </w:numPr>
        <w:shd w:val="clear" w:color="auto" w:fill="FFFFFF"/>
        <w:rPr>
          <w:rFonts w:eastAsia="Times New Roman" w:cstheme="minorHAnsi"/>
        </w:rPr>
      </w:pPr>
      <w:r>
        <w:rPr>
          <w:rFonts w:eastAsia="Times New Roman" w:cstheme="minorHAnsi"/>
        </w:rPr>
        <w:t>O</w:t>
      </w:r>
      <w:r w:rsidRPr="00E244F5">
        <w:rPr>
          <w:rFonts w:eastAsia="Times New Roman" w:cstheme="minorHAnsi"/>
        </w:rPr>
        <w:t xml:space="preserve">utreach </w:t>
      </w:r>
      <w:r>
        <w:rPr>
          <w:rFonts w:eastAsia="Times New Roman" w:cstheme="minorHAnsi"/>
        </w:rPr>
        <w:t>plan agreed (to include geographic and gender)</w:t>
      </w:r>
    </w:p>
    <w:p w14:paraId="2878A2B9" w14:textId="77777777" w:rsidR="0061060D" w:rsidRDefault="0061060D" w:rsidP="0061060D">
      <w:pPr>
        <w:numPr>
          <w:ilvl w:val="0"/>
          <w:numId w:val="1"/>
        </w:numPr>
        <w:shd w:val="clear" w:color="auto" w:fill="FFFFFF"/>
        <w:rPr>
          <w:rFonts w:eastAsia="Times New Roman" w:cstheme="minorHAnsi"/>
        </w:rPr>
      </w:pPr>
      <w:r>
        <w:rPr>
          <w:rFonts w:eastAsia="Times New Roman" w:cstheme="minorHAnsi"/>
        </w:rPr>
        <w:t>Initial findings of m</w:t>
      </w:r>
      <w:r w:rsidRPr="00E244F5">
        <w:rPr>
          <w:rFonts w:eastAsia="Times New Roman" w:cstheme="minorHAnsi"/>
        </w:rPr>
        <w:t>apping study</w:t>
      </w:r>
      <w:r>
        <w:rPr>
          <w:rFonts w:eastAsia="Times New Roman" w:cstheme="minorHAnsi"/>
        </w:rPr>
        <w:t xml:space="preserve"> shared?</w:t>
      </w:r>
    </w:p>
    <w:p w14:paraId="37074F60" w14:textId="77777777" w:rsidR="0061060D" w:rsidRDefault="0061060D" w:rsidP="0061060D">
      <w:pPr>
        <w:numPr>
          <w:ilvl w:val="0"/>
          <w:numId w:val="1"/>
        </w:numPr>
        <w:shd w:val="clear" w:color="auto" w:fill="FFFFFF"/>
        <w:rPr>
          <w:rFonts w:eastAsia="Times New Roman" w:cstheme="minorHAnsi"/>
        </w:rPr>
      </w:pPr>
      <w:r>
        <w:rPr>
          <w:rFonts w:eastAsia="Times New Roman" w:cstheme="minorHAnsi"/>
        </w:rPr>
        <w:t>Finalization of working d</w:t>
      </w:r>
      <w:r w:rsidRPr="00E244F5">
        <w:rPr>
          <w:rFonts w:eastAsia="Times New Roman" w:cstheme="minorHAnsi"/>
        </w:rPr>
        <w:t>efinitions?</w:t>
      </w:r>
    </w:p>
    <w:p w14:paraId="2E7CEA3F" w14:textId="77777777" w:rsidR="0061060D" w:rsidRPr="00841903" w:rsidRDefault="0061060D" w:rsidP="0061060D">
      <w:pPr>
        <w:numPr>
          <w:ilvl w:val="0"/>
          <w:numId w:val="1"/>
        </w:numPr>
        <w:shd w:val="clear" w:color="auto" w:fill="FFFFFF"/>
        <w:rPr>
          <w:rFonts w:eastAsia="Times New Roman" w:cstheme="minorHAnsi"/>
        </w:rPr>
      </w:pPr>
      <w:r>
        <w:rPr>
          <w:rFonts w:eastAsia="Times New Roman" w:cstheme="minorHAnsi"/>
        </w:rPr>
        <w:t>Specific actions that participants can take to be involved</w:t>
      </w:r>
    </w:p>
    <w:p w14:paraId="49861560" w14:textId="77777777" w:rsidR="0061060D" w:rsidRPr="0061060D" w:rsidRDefault="0061060D" w:rsidP="002505C5"/>
    <w:p w14:paraId="0FB4E6CB" w14:textId="77777777" w:rsidR="0061060D" w:rsidRDefault="0061060D" w:rsidP="002505C5">
      <w:pPr>
        <w:rPr>
          <w:b/>
          <w:bCs/>
          <w:i/>
          <w:iCs/>
        </w:rPr>
      </w:pPr>
    </w:p>
    <w:p w14:paraId="4E66BF72" w14:textId="19B2F18D" w:rsidR="002505C5" w:rsidRPr="0061060D" w:rsidRDefault="002505C5" w:rsidP="002505C5">
      <w:pPr>
        <w:rPr>
          <w:b/>
          <w:bCs/>
        </w:rPr>
      </w:pPr>
      <w:r w:rsidRPr="0061060D">
        <w:rPr>
          <w:b/>
          <w:bCs/>
        </w:rPr>
        <w:t xml:space="preserve">Structure </w:t>
      </w:r>
    </w:p>
    <w:p w14:paraId="56CB5938" w14:textId="13444BE4" w:rsidR="002505C5" w:rsidRPr="00131A3C" w:rsidRDefault="002505C5" w:rsidP="002505C5">
      <w:r>
        <w:t>The workshop will be spread over a couple weeks, with the majority of it taking place over two half-</w:t>
      </w:r>
      <w:r w:rsidRPr="00131A3C">
        <w:t>days</w:t>
      </w:r>
      <w:r>
        <w:t xml:space="preserve"> (3.5 hours) meetings followed by a one hour call on the third day. This will </w:t>
      </w:r>
      <w:r w:rsidRPr="00131A3C">
        <w:t xml:space="preserve">allow for the same big chunks of time for each </w:t>
      </w:r>
      <w:r>
        <w:t xml:space="preserve">working </w:t>
      </w:r>
      <w:r w:rsidRPr="00131A3C">
        <w:t>group</w:t>
      </w:r>
      <w:r>
        <w:t xml:space="preserve"> to share </w:t>
      </w:r>
      <w:r w:rsidR="0061060D">
        <w:t xml:space="preserve">progress as well as time to bring all of it together in a final session. </w:t>
      </w:r>
    </w:p>
    <w:p w14:paraId="522AAD42" w14:textId="77777777" w:rsidR="002505C5" w:rsidRDefault="002505C5" w:rsidP="002505C5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7"/>
        <w:gridCol w:w="3259"/>
        <w:gridCol w:w="2704"/>
      </w:tblGrid>
      <w:tr w:rsidR="002505C5" w14:paraId="3E53257B" w14:textId="5F94D550" w:rsidTr="002505C5">
        <w:tc>
          <w:tcPr>
            <w:tcW w:w="3047" w:type="dxa"/>
          </w:tcPr>
          <w:p w14:paraId="6AB4C1BA" w14:textId="77777777" w:rsidR="002505C5" w:rsidRPr="009B7CE4" w:rsidRDefault="002505C5" w:rsidP="0072162C">
            <w:pPr>
              <w:rPr>
                <w:b/>
                <w:bCs/>
              </w:rPr>
            </w:pPr>
            <w:r w:rsidRPr="009B7CE4">
              <w:rPr>
                <w:b/>
                <w:bCs/>
              </w:rPr>
              <w:t>Day 1</w:t>
            </w:r>
          </w:p>
        </w:tc>
        <w:tc>
          <w:tcPr>
            <w:tcW w:w="3259" w:type="dxa"/>
          </w:tcPr>
          <w:p w14:paraId="3378DA15" w14:textId="77777777" w:rsidR="002505C5" w:rsidRPr="009B7CE4" w:rsidRDefault="002505C5" w:rsidP="0072162C">
            <w:pPr>
              <w:rPr>
                <w:b/>
                <w:bCs/>
              </w:rPr>
            </w:pPr>
            <w:r w:rsidRPr="009B7CE4">
              <w:rPr>
                <w:b/>
                <w:bCs/>
              </w:rPr>
              <w:t>Day 2</w:t>
            </w:r>
          </w:p>
        </w:tc>
        <w:tc>
          <w:tcPr>
            <w:tcW w:w="2704" w:type="dxa"/>
          </w:tcPr>
          <w:p w14:paraId="6BC834D4" w14:textId="2154FE08" w:rsidR="002505C5" w:rsidRPr="009B7CE4" w:rsidRDefault="002505C5" w:rsidP="0072162C">
            <w:pPr>
              <w:rPr>
                <w:b/>
                <w:bCs/>
              </w:rPr>
            </w:pPr>
            <w:r>
              <w:rPr>
                <w:b/>
                <w:bCs/>
              </w:rPr>
              <w:t>Day 3</w:t>
            </w:r>
          </w:p>
        </w:tc>
      </w:tr>
      <w:tr w:rsidR="002505C5" w14:paraId="01A05EA2" w14:textId="7A9F8FE4" w:rsidTr="002505C5">
        <w:tc>
          <w:tcPr>
            <w:tcW w:w="3047" w:type="dxa"/>
          </w:tcPr>
          <w:p w14:paraId="0531CD97" w14:textId="77777777" w:rsidR="002505C5" w:rsidRPr="009B7CE4" w:rsidRDefault="002505C5" w:rsidP="0072162C">
            <w:r>
              <w:t>Welcome</w:t>
            </w:r>
          </w:p>
        </w:tc>
        <w:tc>
          <w:tcPr>
            <w:tcW w:w="3259" w:type="dxa"/>
          </w:tcPr>
          <w:p w14:paraId="62A8D280" w14:textId="77777777" w:rsidR="002505C5" w:rsidRPr="00E244F5" w:rsidRDefault="002505C5" w:rsidP="0072162C">
            <w:r>
              <w:t>Welcome</w:t>
            </w:r>
          </w:p>
        </w:tc>
        <w:tc>
          <w:tcPr>
            <w:tcW w:w="2704" w:type="dxa"/>
          </w:tcPr>
          <w:p w14:paraId="566006CD" w14:textId="0543EFD5" w:rsidR="002505C5" w:rsidRDefault="002505C5" w:rsidP="0072162C">
            <w:r>
              <w:t>Welcome</w:t>
            </w:r>
          </w:p>
        </w:tc>
      </w:tr>
      <w:tr w:rsidR="002505C5" w14:paraId="547BA945" w14:textId="3CF1D2BF" w:rsidTr="002505C5">
        <w:tc>
          <w:tcPr>
            <w:tcW w:w="3047" w:type="dxa"/>
          </w:tcPr>
          <w:p w14:paraId="40844441" w14:textId="77777777" w:rsidR="002505C5" w:rsidRPr="00E244F5" w:rsidRDefault="002505C5" w:rsidP="0072162C">
            <w:r w:rsidRPr="009B7CE4">
              <w:t>Strateg</w:t>
            </w:r>
            <w:r>
              <w:t>ic framework</w:t>
            </w:r>
            <w:r w:rsidRPr="009B7CE4">
              <w:t xml:space="preserve"> and network structure</w:t>
            </w:r>
          </w:p>
        </w:tc>
        <w:tc>
          <w:tcPr>
            <w:tcW w:w="3259" w:type="dxa"/>
          </w:tcPr>
          <w:p w14:paraId="2D3B3C0E" w14:textId="77777777" w:rsidR="002505C5" w:rsidRPr="00E244F5" w:rsidRDefault="002505C5" w:rsidP="0072162C">
            <w:r w:rsidRPr="009B7CE4">
              <w:t>Communication</w:t>
            </w:r>
            <w:r>
              <w:t>s</w:t>
            </w:r>
            <w:r w:rsidRPr="009B7CE4">
              <w:t xml:space="preserve"> and Advocacy Campaign</w:t>
            </w:r>
          </w:p>
        </w:tc>
        <w:tc>
          <w:tcPr>
            <w:tcW w:w="2704" w:type="dxa"/>
          </w:tcPr>
          <w:p w14:paraId="242EAEEC" w14:textId="56D8106F" w:rsidR="002505C5" w:rsidRPr="009B7CE4" w:rsidRDefault="002505C5" w:rsidP="0072162C">
            <w:r>
              <w:t>Bringing it all together!</w:t>
            </w:r>
          </w:p>
        </w:tc>
      </w:tr>
      <w:tr w:rsidR="002505C5" w14:paraId="73B9678B" w14:textId="2DF95CCA" w:rsidTr="002505C5">
        <w:tc>
          <w:tcPr>
            <w:tcW w:w="3047" w:type="dxa"/>
          </w:tcPr>
          <w:p w14:paraId="1D47E38F" w14:textId="77777777" w:rsidR="002505C5" w:rsidRPr="00E244F5" w:rsidRDefault="002505C5" w:rsidP="0072162C">
            <w:r w:rsidRPr="00E244F5">
              <w:t>Break</w:t>
            </w:r>
          </w:p>
        </w:tc>
        <w:tc>
          <w:tcPr>
            <w:tcW w:w="3259" w:type="dxa"/>
          </w:tcPr>
          <w:p w14:paraId="69F193A1" w14:textId="77777777" w:rsidR="002505C5" w:rsidRPr="00E244F5" w:rsidRDefault="002505C5" w:rsidP="0072162C">
            <w:r w:rsidRPr="00E244F5">
              <w:t>Break</w:t>
            </w:r>
          </w:p>
        </w:tc>
        <w:tc>
          <w:tcPr>
            <w:tcW w:w="2704" w:type="dxa"/>
          </w:tcPr>
          <w:p w14:paraId="52698F0B" w14:textId="4AC5086B" w:rsidR="002505C5" w:rsidRPr="00E244F5" w:rsidRDefault="002505C5" w:rsidP="0072162C">
            <w:r>
              <w:t>Closing</w:t>
            </w:r>
          </w:p>
        </w:tc>
      </w:tr>
      <w:tr w:rsidR="002505C5" w14:paraId="79C1CDCA" w14:textId="36A174C9" w:rsidTr="002505C5">
        <w:tc>
          <w:tcPr>
            <w:tcW w:w="3047" w:type="dxa"/>
          </w:tcPr>
          <w:p w14:paraId="11BD50D4" w14:textId="77777777" w:rsidR="002505C5" w:rsidRPr="00E244F5" w:rsidRDefault="002505C5" w:rsidP="0072162C">
            <w:r w:rsidRPr="009B7CE4">
              <w:t xml:space="preserve">Refugee &amp; </w:t>
            </w:r>
            <w:r>
              <w:t>d</w:t>
            </w:r>
            <w:r w:rsidRPr="009B7CE4">
              <w:t xml:space="preserve">isplaced scientists engagement </w:t>
            </w:r>
          </w:p>
        </w:tc>
        <w:tc>
          <w:tcPr>
            <w:tcW w:w="3259" w:type="dxa"/>
          </w:tcPr>
          <w:p w14:paraId="26D2A2F1" w14:textId="77777777" w:rsidR="002505C5" w:rsidRPr="00E244F5" w:rsidRDefault="002505C5" w:rsidP="0072162C">
            <w:r>
              <w:t>O</w:t>
            </w:r>
            <w:r w:rsidRPr="009B7CE4">
              <w:t>utreach</w:t>
            </w:r>
          </w:p>
        </w:tc>
        <w:tc>
          <w:tcPr>
            <w:tcW w:w="2704" w:type="dxa"/>
          </w:tcPr>
          <w:p w14:paraId="6B0A0A0D" w14:textId="77777777" w:rsidR="002505C5" w:rsidRDefault="002505C5" w:rsidP="0072162C"/>
        </w:tc>
      </w:tr>
      <w:tr w:rsidR="002505C5" w14:paraId="5FB3EF68" w14:textId="7B30760D" w:rsidTr="002505C5">
        <w:tc>
          <w:tcPr>
            <w:tcW w:w="3047" w:type="dxa"/>
          </w:tcPr>
          <w:p w14:paraId="0700EDCB" w14:textId="77777777" w:rsidR="002505C5" w:rsidRPr="009B7CE4" w:rsidRDefault="002505C5" w:rsidP="0072162C">
            <w:r>
              <w:t>Closing</w:t>
            </w:r>
          </w:p>
        </w:tc>
        <w:tc>
          <w:tcPr>
            <w:tcW w:w="3259" w:type="dxa"/>
          </w:tcPr>
          <w:p w14:paraId="49AF2890" w14:textId="77777777" w:rsidR="002505C5" w:rsidRPr="00E244F5" w:rsidRDefault="002505C5" w:rsidP="0072162C">
            <w:r>
              <w:t>Closing</w:t>
            </w:r>
          </w:p>
        </w:tc>
        <w:tc>
          <w:tcPr>
            <w:tcW w:w="2704" w:type="dxa"/>
          </w:tcPr>
          <w:p w14:paraId="0D2DCF21" w14:textId="77777777" w:rsidR="002505C5" w:rsidRDefault="002505C5" w:rsidP="0072162C"/>
        </w:tc>
      </w:tr>
    </w:tbl>
    <w:p w14:paraId="0D92A8EA" w14:textId="3DBF4922" w:rsidR="002505C5" w:rsidRDefault="002505C5"/>
    <w:sectPr w:rsidR="002505C5" w:rsidSect="000B3FBB">
      <w:pgSz w:w="11900" w:h="16840"/>
      <w:pgMar w:top="12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ABBDB" w14:textId="77777777" w:rsidR="009905BF" w:rsidRDefault="009905BF" w:rsidP="000B3FBB">
      <w:r>
        <w:separator/>
      </w:r>
    </w:p>
  </w:endnote>
  <w:endnote w:type="continuationSeparator" w:id="0">
    <w:p w14:paraId="41C3D1A4" w14:textId="77777777" w:rsidR="009905BF" w:rsidRDefault="009905BF" w:rsidP="000B3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FE58B" w14:textId="77777777" w:rsidR="009905BF" w:rsidRDefault="009905BF" w:rsidP="000B3FBB">
      <w:r>
        <w:separator/>
      </w:r>
    </w:p>
  </w:footnote>
  <w:footnote w:type="continuationSeparator" w:id="0">
    <w:p w14:paraId="53893FAC" w14:textId="77777777" w:rsidR="009905BF" w:rsidRDefault="009905BF" w:rsidP="000B3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76DF4"/>
    <w:multiLevelType w:val="hybridMultilevel"/>
    <w:tmpl w:val="D8CEE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5C5"/>
    <w:rsid w:val="0004046C"/>
    <w:rsid w:val="000B3FBB"/>
    <w:rsid w:val="00171B58"/>
    <w:rsid w:val="002505C5"/>
    <w:rsid w:val="003444E1"/>
    <w:rsid w:val="0043515A"/>
    <w:rsid w:val="0061060D"/>
    <w:rsid w:val="008048A2"/>
    <w:rsid w:val="00936CF6"/>
    <w:rsid w:val="009905BF"/>
    <w:rsid w:val="00A46CD7"/>
    <w:rsid w:val="00C8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785C68"/>
  <w15:chartTrackingRefBased/>
  <w15:docId w15:val="{5697C9DD-BBFC-B342-9B73-E57C060D4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5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0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61060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61060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0B3F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FBB"/>
  </w:style>
  <w:style w:type="paragraph" w:styleId="Footer">
    <w:name w:val="footer"/>
    <w:basedOn w:val="Normal"/>
    <w:link w:val="FooterChar"/>
    <w:uiPriority w:val="99"/>
    <w:unhideWhenUsed/>
    <w:rsid w:val="000B3F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Hayba</dc:creator>
  <cp:keywords/>
  <dc:description/>
  <cp:lastModifiedBy>scaris</cp:lastModifiedBy>
  <cp:revision>9</cp:revision>
  <dcterms:created xsi:type="dcterms:W3CDTF">2021-02-11T09:51:00Z</dcterms:created>
  <dcterms:modified xsi:type="dcterms:W3CDTF">2021-02-20T10:47:00Z</dcterms:modified>
</cp:coreProperties>
</file>